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2B21" w:rsidRDefault="00202B21"/>
    <w:p w:rsidR="004C1775" w:rsidRDefault="004C1775" w:rsidP="004C1775">
      <w:pPr>
        <w:pStyle w:val="a3"/>
        <w:rPr>
          <w:rFonts w:ascii="Arial" w:hAnsi="Arial"/>
          <w:bCs/>
          <w:i/>
          <w:sz w:val="26"/>
        </w:rPr>
      </w:pPr>
      <w:r w:rsidRPr="00DB4CBB">
        <w:rPr>
          <w:rFonts w:ascii="Arial" w:hAnsi="Arial"/>
          <w:bCs/>
          <w:i/>
          <w:sz w:val="26"/>
        </w:rPr>
        <w:t xml:space="preserve">Перечень отклонений/изменений от технических требований на изготовление и поставку </w:t>
      </w:r>
      <w:r>
        <w:rPr>
          <w:rFonts w:ascii="Arial" w:hAnsi="Arial"/>
          <w:bCs/>
          <w:i/>
          <w:sz w:val="26"/>
        </w:rPr>
        <w:t>резервуара вертикального</w:t>
      </w:r>
      <w:r w:rsidRPr="004C1775">
        <w:rPr>
          <w:rFonts w:ascii="Arial" w:hAnsi="Arial"/>
          <w:bCs/>
          <w:i/>
          <w:sz w:val="26"/>
        </w:rPr>
        <w:br/>
        <w:t>стал</w:t>
      </w:r>
      <w:r>
        <w:rPr>
          <w:rFonts w:ascii="Arial" w:hAnsi="Arial"/>
          <w:bCs/>
          <w:i/>
          <w:sz w:val="26"/>
        </w:rPr>
        <w:t>ьного</w:t>
      </w:r>
      <w:r w:rsidRPr="004C1775">
        <w:rPr>
          <w:rFonts w:ascii="Arial" w:hAnsi="Arial"/>
          <w:bCs/>
          <w:i/>
          <w:sz w:val="26"/>
        </w:rPr>
        <w:t xml:space="preserve"> объемом 800 м3</w:t>
      </w:r>
    </w:p>
    <w:p w:rsidR="004C1775" w:rsidRPr="004C1775" w:rsidRDefault="004C1775" w:rsidP="004C1775">
      <w:pPr>
        <w:pStyle w:val="a4"/>
      </w:pPr>
    </w:p>
    <w:tbl>
      <w:tblPr>
        <w:tblW w:w="10206" w:type="dxa"/>
        <w:tblInd w:w="-572" w:type="dxa"/>
        <w:tblLayout w:type="fixed"/>
        <w:tblLook w:val="04A0" w:firstRow="1" w:lastRow="0" w:firstColumn="1" w:lastColumn="0" w:noHBand="0" w:noVBand="1"/>
      </w:tblPr>
      <w:tblGrid>
        <w:gridCol w:w="921"/>
        <w:gridCol w:w="1206"/>
        <w:gridCol w:w="1574"/>
        <w:gridCol w:w="1477"/>
        <w:gridCol w:w="799"/>
        <w:gridCol w:w="807"/>
        <w:gridCol w:w="1791"/>
        <w:gridCol w:w="1631"/>
      </w:tblGrid>
      <w:tr w:rsidR="004C1775" w:rsidRPr="006C41B4" w:rsidTr="004C1775">
        <w:trPr>
          <w:trHeight w:val="315"/>
        </w:trPr>
        <w:tc>
          <w:tcPr>
            <w:tcW w:w="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1775" w:rsidRPr="00522EEB" w:rsidRDefault="004C1775" w:rsidP="004C1775">
            <w:pPr>
              <w:jc w:val="center"/>
              <w:rPr>
                <w:color w:val="000000"/>
                <w:szCs w:val="24"/>
              </w:rPr>
            </w:pPr>
            <w:r w:rsidRPr="00522EEB">
              <w:rPr>
                <w:color w:val="000000"/>
                <w:szCs w:val="24"/>
              </w:rPr>
              <w:t>№ пункта ТТ</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1775" w:rsidRPr="00522EEB" w:rsidRDefault="004C1775" w:rsidP="004C1775">
            <w:pPr>
              <w:jc w:val="center"/>
              <w:rPr>
                <w:color w:val="000000"/>
                <w:szCs w:val="24"/>
              </w:rPr>
            </w:pPr>
            <w:r w:rsidRPr="00522EEB">
              <w:rPr>
                <w:color w:val="000000"/>
                <w:szCs w:val="24"/>
              </w:rPr>
              <w:t>Параметр</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1775" w:rsidRPr="00522EEB" w:rsidRDefault="004C1775" w:rsidP="004C1775">
            <w:pPr>
              <w:jc w:val="center"/>
              <w:rPr>
                <w:color w:val="000000"/>
                <w:szCs w:val="24"/>
              </w:rPr>
            </w:pPr>
            <w:r w:rsidRPr="00522EEB">
              <w:rPr>
                <w:color w:val="000000"/>
                <w:szCs w:val="24"/>
              </w:rPr>
              <w:t>Значение в соответствии с ТТ</w:t>
            </w:r>
          </w:p>
        </w:tc>
        <w:tc>
          <w:tcPr>
            <w:tcW w:w="14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1775" w:rsidRPr="00522EEB" w:rsidRDefault="004C1775" w:rsidP="004C1775">
            <w:pPr>
              <w:jc w:val="center"/>
              <w:rPr>
                <w:color w:val="000000"/>
                <w:szCs w:val="24"/>
              </w:rPr>
            </w:pPr>
            <w:r w:rsidRPr="00522EEB">
              <w:rPr>
                <w:color w:val="000000"/>
                <w:szCs w:val="24"/>
              </w:rPr>
              <w:t>Ответ Поставщика</w:t>
            </w:r>
          </w:p>
        </w:tc>
        <w:tc>
          <w:tcPr>
            <w:tcW w:w="1606" w:type="dxa"/>
            <w:gridSpan w:val="2"/>
            <w:tcBorders>
              <w:top w:val="single" w:sz="4" w:space="0" w:color="auto"/>
              <w:left w:val="nil"/>
              <w:bottom w:val="single" w:sz="4" w:space="0" w:color="auto"/>
              <w:right w:val="single" w:sz="4" w:space="0" w:color="auto"/>
            </w:tcBorders>
            <w:shd w:val="clear" w:color="auto" w:fill="auto"/>
            <w:vAlign w:val="center"/>
            <w:hideMark/>
          </w:tcPr>
          <w:p w:rsidR="004C1775" w:rsidRPr="00522EEB" w:rsidRDefault="004C1775" w:rsidP="004C1775">
            <w:pPr>
              <w:jc w:val="center"/>
              <w:rPr>
                <w:color w:val="000000"/>
                <w:szCs w:val="24"/>
              </w:rPr>
            </w:pPr>
            <w:r w:rsidRPr="00522EEB">
              <w:rPr>
                <w:color w:val="000000"/>
                <w:szCs w:val="24"/>
              </w:rPr>
              <w:t>Соответствие ТТ</w:t>
            </w:r>
          </w:p>
        </w:tc>
        <w:tc>
          <w:tcPr>
            <w:tcW w:w="1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1775" w:rsidRPr="00522EEB" w:rsidRDefault="004C1775" w:rsidP="004C1775">
            <w:pPr>
              <w:jc w:val="center"/>
              <w:rPr>
                <w:color w:val="000000"/>
                <w:szCs w:val="24"/>
              </w:rPr>
            </w:pPr>
            <w:r w:rsidRPr="00522EEB">
              <w:rPr>
                <w:color w:val="000000"/>
                <w:szCs w:val="24"/>
              </w:rPr>
              <w:t>Предложение Поставщика в случае несоответс</w:t>
            </w:r>
            <w:bookmarkStart w:id="0" w:name="_GoBack"/>
            <w:bookmarkEnd w:id="0"/>
            <w:r w:rsidRPr="00522EEB">
              <w:rPr>
                <w:color w:val="000000"/>
                <w:szCs w:val="24"/>
              </w:rPr>
              <w:t>твия</w:t>
            </w:r>
          </w:p>
        </w:tc>
        <w:tc>
          <w:tcPr>
            <w:tcW w:w="163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C1775" w:rsidRPr="00522EEB" w:rsidRDefault="004C1775" w:rsidP="004C1775">
            <w:pPr>
              <w:jc w:val="center"/>
              <w:rPr>
                <w:rFonts w:ascii="Calibri" w:hAnsi="Calibri" w:cs="Calibri"/>
                <w:color w:val="000000"/>
                <w:sz w:val="22"/>
                <w:szCs w:val="22"/>
              </w:rPr>
            </w:pPr>
            <w:r w:rsidRPr="00522EEB">
              <w:rPr>
                <w:rFonts w:ascii="Calibri" w:hAnsi="Calibri" w:cs="Calibri"/>
                <w:color w:val="000000"/>
                <w:sz w:val="22"/>
                <w:szCs w:val="22"/>
              </w:rPr>
              <w:t>Обоснование предложения поставщика по отклонению от ТТ</w:t>
            </w:r>
          </w:p>
        </w:tc>
      </w:tr>
      <w:tr w:rsidR="004C1775" w:rsidRPr="006C41B4" w:rsidTr="004C1775">
        <w:trPr>
          <w:trHeight w:val="1905"/>
        </w:trPr>
        <w:tc>
          <w:tcPr>
            <w:tcW w:w="921" w:type="dxa"/>
            <w:vMerge/>
            <w:tcBorders>
              <w:top w:val="single" w:sz="4" w:space="0" w:color="auto"/>
              <w:left w:val="single" w:sz="4" w:space="0" w:color="auto"/>
              <w:bottom w:val="single" w:sz="4" w:space="0" w:color="auto"/>
              <w:right w:val="single" w:sz="4" w:space="0" w:color="auto"/>
            </w:tcBorders>
            <w:vAlign w:val="center"/>
            <w:hideMark/>
          </w:tcPr>
          <w:p w:rsidR="004C1775" w:rsidRPr="004F5F05" w:rsidRDefault="004C1775" w:rsidP="003438BB">
            <w:pPr>
              <w:rPr>
                <w:color w:val="000000"/>
                <w:szCs w:val="24"/>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rsidR="004C1775" w:rsidRPr="004F5F05" w:rsidRDefault="004C1775" w:rsidP="003438BB">
            <w:pPr>
              <w:rPr>
                <w:color w:val="000000"/>
                <w:szCs w:val="24"/>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4C1775" w:rsidRPr="004F5F05" w:rsidRDefault="004C1775" w:rsidP="003438BB">
            <w:pPr>
              <w:rPr>
                <w:color w:val="000000"/>
                <w:szCs w:val="24"/>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rsidR="004C1775" w:rsidRPr="004F5F05" w:rsidRDefault="004C1775" w:rsidP="003438BB">
            <w:pPr>
              <w:rPr>
                <w:color w:val="000000"/>
                <w:szCs w:val="24"/>
              </w:rPr>
            </w:pPr>
          </w:p>
        </w:tc>
        <w:tc>
          <w:tcPr>
            <w:tcW w:w="799" w:type="dxa"/>
            <w:tcBorders>
              <w:top w:val="nil"/>
              <w:left w:val="nil"/>
              <w:bottom w:val="single" w:sz="4" w:space="0" w:color="auto"/>
              <w:right w:val="single" w:sz="4" w:space="0" w:color="auto"/>
            </w:tcBorders>
            <w:shd w:val="clear" w:color="auto" w:fill="auto"/>
            <w:vAlign w:val="center"/>
            <w:hideMark/>
          </w:tcPr>
          <w:p w:rsidR="004C1775" w:rsidRPr="004F5F05" w:rsidRDefault="004C1775" w:rsidP="004C1775">
            <w:pPr>
              <w:jc w:val="center"/>
              <w:rPr>
                <w:color w:val="000000"/>
                <w:szCs w:val="24"/>
              </w:rPr>
            </w:pPr>
            <w:r w:rsidRPr="004F5F05">
              <w:rPr>
                <w:color w:val="000000"/>
                <w:szCs w:val="24"/>
              </w:rPr>
              <w:t>Да</w:t>
            </w:r>
          </w:p>
        </w:tc>
        <w:tc>
          <w:tcPr>
            <w:tcW w:w="807" w:type="dxa"/>
            <w:tcBorders>
              <w:top w:val="nil"/>
              <w:left w:val="nil"/>
              <w:bottom w:val="single" w:sz="4" w:space="0" w:color="auto"/>
              <w:right w:val="single" w:sz="4" w:space="0" w:color="auto"/>
            </w:tcBorders>
            <w:shd w:val="clear" w:color="auto" w:fill="auto"/>
            <w:vAlign w:val="center"/>
            <w:hideMark/>
          </w:tcPr>
          <w:p w:rsidR="004C1775" w:rsidRPr="004F5F05" w:rsidRDefault="004C1775" w:rsidP="004C1775">
            <w:pPr>
              <w:jc w:val="center"/>
              <w:rPr>
                <w:color w:val="000000"/>
                <w:szCs w:val="24"/>
              </w:rPr>
            </w:pPr>
            <w:r w:rsidRPr="004F5F05">
              <w:rPr>
                <w:color w:val="000000"/>
                <w:szCs w:val="24"/>
              </w:rPr>
              <w:t>Нет</w:t>
            </w:r>
          </w:p>
        </w:tc>
        <w:tc>
          <w:tcPr>
            <w:tcW w:w="1791" w:type="dxa"/>
            <w:vMerge/>
            <w:tcBorders>
              <w:top w:val="single" w:sz="4" w:space="0" w:color="auto"/>
              <w:left w:val="single" w:sz="4" w:space="0" w:color="auto"/>
              <w:bottom w:val="single" w:sz="4" w:space="0" w:color="auto"/>
              <w:right w:val="single" w:sz="4" w:space="0" w:color="auto"/>
            </w:tcBorders>
            <w:vAlign w:val="center"/>
            <w:hideMark/>
          </w:tcPr>
          <w:p w:rsidR="004C1775" w:rsidRPr="004F5F05" w:rsidRDefault="004C1775" w:rsidP="003438BB">
            <w:pPr>
              <w:rPr>
                <w:color w:val="000000"/>
                <w:szCs w:val="24"/>
              </w:rPr>
            </w:pPr>
          </w:p>
        </w:tc>
        <w:tc>
          <w:tcPr>
            <w:tcW w:w="1631" w:type="dxa"/>
            <w:vMerge/>
            <w:tcBorders>
              <w:top w:val="single" w:sz="4" w:space="0" w:color="auto"/>
              <w:left w:val="single" w:sz="4" w:space="0" w:color="auto"/>
              <w:bottom w:val="single" w:sz="4" w:space="0" w:color="auto"/>
              <w:right w:val="single" w:sz="4" w:space="0" w:color="auto"/>
            </w:tcBorders>
            <w:vAlign w:val="center"/>
            <w:hideMark/>
          </w:tcPr>
          <w:p w:rsidR="004C1775" w:rsidRPr="004F5F05" w:rsidRDefault="004C1775" w:rsidP="003438BB">
            <w:pPr>
              <w:rPr>
                <w:rFonts w:ascii="Calibri" w:hAnsi="Calibri" w:cs="Calibri"/>
                <w:color w:val="000000"/>
                <w:sz w:val="22"/>
                <w:szCs w:val="22"/>
              </w:rPr>
            </w:pPr>
          </w:p>
        </w:tc>
      </w:tr>
      <w:tr w:rsidR="004C1775" w:rsidRPr="006C41B4" w:rsidTr="004C1775">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206"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rPr>
                <w:color w:val="000000"/>
                <w:szCs w:val="24"/>
              </w:rPr>
            </w:pPr>
            <w:r w:rsidRPr="00743463">
              <w:rPr>
                <w:color w:val="000000"/>
                <w:szCs w:val="24"/>
              </w:rPr>
              <w:t> </w:t>
            </w:r>
          </w:p>
        </w:tc>
        <w:tc>
          <w:tcPr>
            <w:tcW w:w="1574"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i/>
                <w:iCs/>
                <w:color w:val="000000"/>
                <w:szCs w:val="24"/>
              </w:rPr>
            </w:pPr>
            <w:r w:rsidRPr="00743463">
              <w:rPr>
                <w:i/>
                <w:iCs/>
                <w:color w:val="000000"/>
                <w:szCs w:val="24"/>
              </w:rPr>
              <w:t> </w:t>
            </w:r>
          </w:p>
        </w:tc>
        <w:tc>
          <w:tcPr>
            <w:tcW w:w="799"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807"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791"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rsidR="004C1775" w:rsidRPr="00743463" w:rsidRDefault="004C1775" w:rsidP="003438BB">
            <w:pPr>
              <w:rPr>
                <w:rFonts w:ascii="Calibri" w:hAnsi="Calibri" w:cs="Calibri"/>
                <w:color w:val="000000"/>
                <w:sz w:val="22"/>
                <w:szCs w:val="22"/>
              </w:rPr>
            </w:pPr>
            <w:r w:rsidRPr="00743463">
              <w:rPr>
                <w:rFonts w:ascii="Calibri" w:hAnsi="Calibri" w:cs="Calibri"/>
                <w:color w:val="000000"/>
                <w:sz w:val="22"/>
                <w:szCs w:val="22"/>
              </w:rPr>
              <w:t> </w:t>
            </w:r>
          </w:p>
        </w:tc>
      </w:tr>
      <w:tr w:rsidR="004C1775" w:rsidRPr="006C41B4" w:rsidTr="004C1775">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206"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rPr>
                <w:color w:val="000000"/>
                <w:szCs w:val="24"/>
              </w:rPr>
            </w:pPr>
            <w:r w:rsidRPr="00743463">
              <w:rPr>
                <w:color w:val="000000"/>
                <w:szCs w:val="24"/>
              </w:rPr>
              <w:t> </w:t>
            </w:r>
          </w:p>
        </w:tc>
        <w:tc>
          <w:tcPr>
            <w:tcW w:w="1574"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i/>
                <w:iCs/>
                <w:color w:val="000000"/>
                <w:szCs w:val="24"/>
              </w:rPr>
            </w:pPr>
            <w:r w:rsidRPr="00743463">
              <w:rPr>
                <w:i/>
                <w:iCs/>
                <w:color w:val="000000"/>
                <w:szCs w:val="24"/>
              </w:rPr>
              <w:t> </w:t>
            </w:r>
          </w:p>
        </w:tc>
        <w:tc>
          <w:tcPr>
            <w:tcW w:w="799"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807"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791"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rsidR="004C1775" w:rsidRPr="00743463" w:rsidRDefault="004C1775" w:rsidP="003438BB">
            <w:pPr>
              <w:rPr>
                <w:rFonts w:ascii="Calibri" w:hAnsi="Calibri" w:cs="Calibri"/>
                <w:color w:val="000000"/>
                <w:sz w:val="22"/>
                <w:szCs w:val="22"/>
              </w:rPr>
            </w:pPr>
            <w:r w:rsidRPr="00743463">
              <w:rPr>
                <w:rFonts w:ascii="Calibri" w:hAnsi="Calibri" w:cs="Calibri"/>
                <w:color w:val="000000"/>
                <w:sz w:val="22"/>
                <w:szCs w:val="22"/>
              </w:rPr>
              <w:t> </w:t>
            </w:r>
          </w:p>
        </w:tc>
      </w:tr>
      <w:tr w:rsidR="004C1775" w:rsidRPr="006C41B4" w:rsidTr="004C1775">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206"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rPr>
                <w:color w:val="000000"/>
                <w:szCs w:val="24"/>
              </w:rPr>
            </w:pPr>
            <w:r w:rsidRPr="00743463">
              <w:rPr>
                <w:color w:val="000000"/>
                <w:szCs w:val="24"/>
              </w:rPr>
              <w:t> </w:t>
            </w:r>
          </w:p>
        </w:tc>
        <w:tc>
          <w:tcPr>
            <w:tcW w:w="1574"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i/>
                <w:iCs/>
                <w:color w:val="000000"/>
                <w:szCs w:val="24"/>
              </w:rPr>
            </w:pPr>
            <w:r w:rsidRPr="00743463">
              <w:rPr>
                <w:i/>
                <w:iCs/>
                <w:color w:val="000000"/>
                <w:szCs w:val="24"/>
              </w:rPr>
              <w:t> </w:t>
            </w:r>
          </w:p>
        </w:tc>
        <w:tc>
          <w:tcPr>
            <w:tcW w:w="799"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807"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791"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rsidR="004C1775" w:rsidRPr="00743463" w:rsidRDefault="004C1775" w:rsidP="003438BB">
            <w:pPr>
              <w:rPr>
                <w:rFonts w:ascii="Calibri" w:hAnsi="Calibri" w:cs="Calibri"/>
                <w:color w:val="000000"/>
                <w:sz w:val="22"/>
                <w:szCs w:val="22"/>
              </w:rPr>
            </w:pPr>
            <w:r w:rsidRPr="00743463">
              <w:rPr>
                <w:rFonts w:ascii="Calibri" w:hAnsi="Calibri" w:cs="Calibri"/>
                <w:color w:val="000000"/>
                <w:sz w:val="22"/>
                <w:szCs w:val="22"/>
              </w:rPr>
              <w:t> </w:t>
            </w:r>
          </w:p>
        </w:tc>
      </w:tr>
      <w:tr w:rsidR="004C1775" w:rsidRPr="006C41B4" w:rsidTr="004C1775">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206"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rPr>
                <w:color w:val="000000"/>
                <w:szCs w:val="24"/>
              </w:rPr>
            </w:pPr>
            <w:r w:rsidRPr="00743463">
              <w:rPr>
                <w:color w:val="000000"/>
                <w:szCs w:val="24"/>
              </w:rPr>
              <w:t> </w:t>
            </w:r>
          </w:p>
        </w:tc>
        <w:tc>
          <w:tcPr>
            <w:tcW w:w="1574"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i/>
                <w:iCs/>
                <w:color w:val="000000"/>
                <w:szCs w:val="24"/>
              </w:rPr>
            </w:pPr>
            <w:r w:rsidRPr="00743463">
              <w:rPr>
                <w:i/>
                <w:iCs/>
                <w:color w:val="000000"/>
                <w:szCs w:val="24"/>
              </w:rPr>
              <w:t> </w:t>
            </w:r>
          </w:p>
        </w:tc>
        <w:tc>
          <w:tcPr>
            <w:tcW w:w="799"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807"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791"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rsidR="004C1775" w:rsidRPr="00743463" w:rsidRDefault="004C1775" w:rsidP="003438BB">
            <w:pPr>
              <w:rPr>
                <w:rFonts w:ascii="Calibri" w:hAnsi="Calibri" w:cs="Calibri"/>
                <w:color w:val="000000"/>
                <w:sz w:val="22"/>
                <w:szCs w:val="22"/>
              </w:rPr>
            </w:pPr>
            <w:r w:rsidRPr="00743463">
              <w:rPr>
                <w:rFonts w:ascii="Calibri" w:hAnsi="Calibri" w:cs="Calibri"/>
                <w:color w:val="000000"/>
                <w:sz w:val="22"/>
                <w:szCs w:val="22"/>
              </w:rPr>
              <w:t> </w:t>
            </w:r>
          </w:p>
        </w:tc>
      </w:tr>
      <w:tr w:rsidR="004C1775" w:rsidRPr="006C41B4" w:rsidTr="004C1775">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206"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rPr>
                <w:color w:val="000000"/>
                <w:szCs w:val="24"/>
              </w:rPr>
            </w:pPr>
            <w:r w:rsidRPr="00743463">
              <w:rPr>
                <w:color w:val="000000"/>
                <w:szCs w:val="24"/>
              </w:rPr>
              <w:t> </w:t>
            </w:r>
          </w:p>
        </w:tc>
        <w:tc>
          <w:tcPr>
            <w:tcW w:w="1574"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i/>
                <w:iCs/>
                <w:color w:val="000000"/>
                <w:szCs w:val="24"/>
              </w:rPr>
            </w:pPr>
            <w:r w:rsidRPr="00743463">
              <w:rPr>
                <w:i/>
                <w:iCs/>
                <w:color w:val="000000"/>
                <w:szCs w:val="24"/>
              </w:rPr>
              <w:t> </w:t>
            </w:r>
          </w:p>
        </w:tc>
        <w:tc>
          <w:tcPr>
            <w:tcW w:w="799"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807"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791" w:type="dxa"/>
            <w:tcBorders>
              <w:top w:val="nil"/>
              <w:left w:val="nil"/>
              <w:bottom w:val="single" w:sz="4" w:space="0" w:color="auto"/>
              <w:right w:val="single" w:sz="4" w:space="0" w:color="auto"/>
            </w:tcBorders>
            <w:shd w:val="clear" w:color="auto" w:fill="auto"/>
            <w:vAlign w:val="center"/>
            <w:hideMark/>
          </w:tcPr>
          <w:p w:rsidR="004C1775" w:rsidRPr="00743463" w:rsidRDefault="004C1775" w:rsidP="003438BB">
            <w:pPr>
              <w:jc w:val="center"/>
              <w:rPr>
                <w:color w:val="000000"/>
                <w:szCs w:val="24"/>
              </w:rPr>
            </w:pPr>
            <w:r w:rsidRPr="00743463">
              <w:rPr>
                <w:color w:val="000000"/>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rsidR="004C1775" w:rsidRPr="00743463" w:rsidRDefault="004C1775" w:rsidP="003438BB">
            <w:pPr>
              <w:rPr>
                <w:rFonts w:ascii="Calibri" w:hAnsi="Calibri" w:cs="Calibri"/>
                <w:color w:val="000000"/>
                <w:sz w:val="22"/>
                <w:szCs w:val="22"/>
              </w:rPr>
            </w:pPr>
            <w:r w:rsidRPr="00743463">
              <w:rPr>
                <w:rFonts w:ascii="Calibri" w:hAnsi="Calibri" w:cs="Calibri"/>
                <w:color w:val="000000"/>
                <w:sz w:val="22"/>
                <w:szCs w:val="22"/>
              </w:rPr>
              <w:t> </w:t>
            </w:r>
          </w:p>
        </w:tc>
      </w:tr>
    </w:tbl>
    <w:p w:rsidR="004C1775" w:rsidRDefault="004C1775"/>
    <w:sectPr w:rsidR="004C1775" w:rsidSect="004C1775">
      <w:pgSz w:w="11906" w:h="16838"/>
      <w:pgMar w:top="1134" w:right="184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775"/>
    <w:rsid w:val="00202B21"/>
    <w:rsid w:val="004C1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A52AE"/>
  <w15:chartTrackingRefBased/>
  <w15:docId w15:val="{990775F3-03D1-4734-83EE-B2EE096DC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775"/>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Название объекта Знак Знак Знак Знак Знак Знак,Название объекта Знак Знак Знак Знак Знак,Название объекта Знак2 Знак,Название объекта Знак1 Знак Знак,Название объекта Знак Знак Знак Знак,Название объекта Знак1 Знак"/>
    <w:basedOn w:val="a"/>
    <w:next w:val="a4"/>
    <w:link w:val="a5"/>
    <w:qFormat/>
    <w:rsid w:val="004C1775"/>
    <w:pPr>
      <w:keepNext/>
      <w:spacing w:before="120" w:after="120"/>
      <w:jc w:val="center"/>
    </w:pPr>
    <w:rPr>
      <w:b/>
    </w:rPr>
  </w:style>
  <w:style w:type="character" w:customStyle="1" w:styleId="a5">
    <w:name w:val="Название объекта Знак"/>
    <w:aliases w:val="Название объекта Знак Знак Знак Знак Знак Знак Знак1,Название объекта Знак Знак Знак Знак Знак Знак2,Название объекта Знак2 Знак Знак1,Название объекта Знак1 Знак Знак Знак1,Название объекта Знак Знак Знак Знак Знак1"/>
    <w:link w:val="a3"/>
    <w:rsid w:val="004C1775"/>
    <w:rPr>
      <w:rFonts w:ascii="Times New Roman" w:eastAsia="Times New Roman" w:hAnsi="Times New Roman" w:cs="Times New Roman"/>
      <w:b/>
      <w:sz w:val="24"/>
      <w:szCs w:val="20"/>
      <w:lang w:eastAsia="ru-RU"/>
    </w:rPr>
  </w:style>
  <w:style w:type="paragraph" w:styleId="a4">
    <w:name w:val="Body Text"/>
    <w:basedOn w:val="a"/>
    <w:link w:val="a6"/>
    <w:uiPriority w:val="99"/>
    <w:semiHidden/>
    <w:unhideWhenUsed/>
    <w:rsid w:val="004C1775"/>
    <w:pPr>
      <w:spacing w:after="120"/>
    </w:pPr>
  </w:style>
  <w:style w:type="character" w:customStyle="1" w:styleId="a6">
    <w:name w:val="Основной текст Знак"/>
    <w:basedOn w:val="a0"/>
    <w:link w:val="a4"/>
    <w:uiPriority w:val="99"/>
    <w:semiHidden/>
    <w:rsid w:val="004C1775"/>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62</Words>
  <Characters>359</Characters>
  <Application>Microsoft Office Word</Application>
  <DocSecurity>0</DocSecurity>
  <Lines>2</Lines>
  <Paragraphs>1</Paragraphs>
  <ScaleCrop>false</ScaleCrop>
  <Company/>
  <LinksUpToDate>false</LinksUpToDate>
  <CharactersWithSpaces>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bika0209</dc:creator>
  <cp:keywords/>
  <dc:description/>
  <cp:lastModifiedBy>bika0209</cp:lastModifiedBy>
  <cp:revision>1</cp:revision>
  <dcterms:created xsi:type="dcterms:W3CDTF">2021-02-16T05:54:00Z</dcterms:created>
  <dcterms:modified xsi:type="dcterms:W3CDTF">2021-02-16T05:59:00Z</dcterms:modified>
</cp:coreProperties>
</file>